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276C4" w14:textId="3E9D59AD" w:rsidR="003B44BB" w:rsidRPr="00CB1A95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CB1A95">
        <w:rPr>
          <w:rFonts w:cs="Arial"/>
          <w:bCs/>
          <w:sz w:val="24"/>
          <w:szCs w:val="24"/>
        </w:rPr>
        <w:t>3GPP TSG RAN WG1 Meeting #</w:t>
      </w:r>
      <w:r w:rsidR="00A860F9" w:rsidRPr="00CB1A95">
        <w:rPr>
          <w:rFonts w:eastAsia="MS Mincho" w:cs="Arial"/>
          <w:bCs/>
          <w:sz w:val="24"/>
          <w:szCs w:val="24"/>
          <w:lang w:eastAsia="ja-JP"/>
        </w:rPr>
        <w:t>86</w:t>
      </w:r>
      <w:r w:rsidR="00AA32DC" w:rsidRPr="00CB1A95">
        <w:rPr>
          <w:rFonts w:eastAsia="MS Mincho" w:cs="Arial"/>
          <w:bCs/>
          <w:sz w:val="24"/>
          <w:szCs w:val="24"/>
          <w:lang w:eastAsia="ja-JP"/>
        </w:rPr>
        <w:t>bis</w:t>
      </w:r>
      <w:r w:rsidRPr="00CB1A95">
        <w:rPr>
          <w:rFonts w:eastAsia="MS Mincho" w:cs="Arial"/>
          <w:bCs/>
          <w:sz w:val="24"/>
          <w:szCs w:val="24"/>
          <w:lang w:eastAsia="ja-JP"/>
        </w:rPr>
        <w:tab/>
      </w:r>
      <w:r w:rsidRPr="00CB1A95">
        <w:rPr>
          <w:rFonts w:eastAsia="MS Mincho" w:cs="Arial"/>
          <w:bCs/>
          <w:sz w:val="24"/>
          <w:szCs w:val="24"/>
          <w:lang w:eastAsia="ja-JP"/>
        </w:rPr>
        <w:tab/>
      </w:r>
      <w:r w:rsidR="00B1069C" w:rsidRPr="00CB1A95">
        <w:rPr>
          <w:rFonts w:cs="Arial"/>
          <w:bCs/>
          <w:sz w:val="24"/>
          <w:szCs w:val="24"/>
        </w:rPr>
        <w:t>R1-</w:t>
      </w:r>
      <w:r w:rsidR="00CB1A95" w:rsidRPr="00CB1A95">
        <w:rPr>
          <w:rFonts w:cs="Arial"/>
          <w:bCs/>
          <w:sz w:val="24"/>
          <w:szCs w:val="24"/>
        </w:rPr>
        <w:t>1609703</w:t>
      </w:r>
    </w:p>
    <w:p w14:paraId="0802DB1A" w14:textId="77777777" w:rsidR="003B44BB" w:rsidRPr="00CB1A95" w:rsidRDefault="00AF05DC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CB1A95">
        <w:rPr>
          <w:rFonts w:eastAsia="MS Mincho" w:cs="Arial"/>
          <w:bCs/>
          <w:sz w:val="24"/>
          <w:szCs w:val="24"/>
          <w:lang w:val="en-US" w:eastAsia="ja-JP"/>
        </w:rPr>
        <w:t>Lisboa</w:t>
      </w:r>
      <w:r w:rsidR="00895B1D" w:rsidRPr="00CB1A95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CB1A95">
        <w:rPr>
          <w:rFonts w:eastAsia="MS Mincho" w:cs="Arial"/>
          <w:bCs/>
          <w:sz w:val="24"/>
          <w:szCs w:val="24"/>
          <w:lang w:val="en-US" w:eastAsia="ja-JP"/>
        </w:rPr>
        <w:t>Portugal</w:t>
      </w:r>
      <w:r w:rsidR="003B44BB" w:rsidRPr="00CB1A95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CB1A95">
        <w:rPr>
          <w:rFonts w:eastAsia="MS Mincho" w:cs="Arial"/>
          <w:bCs/>
          <w:sz w:val="24"/>
          <w:szCs w:val="24"/>
          <w:lang w:val="en-US" w:eastAsia="ja-JP"/>
        </w:rPr>
        <w:t>10</w:t>
      </w:r>
      <w:r w:rsidRPr="00CB1A95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B1A95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B44BB" w:rsidRPr="00CB1A95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CB1A95">
        <w:rPr>
          <w:rFonts w:eastAsia="MS Mincho" w:cs="Arial"/>
          <w:bCs/>
          <w:sz w:val="24"/>
          <w:szCs w:val="24"/>
          <w:lang w:val="en-US" w:eastAsia="ja-JP"/>
        </w:rPr>
        <w:t>14</w:t>
      </w:r>
      <w:r w:rsidRPr="00CB1A95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B1A95">
        <w:rPr>
          <w:rFonts w:eastAsia="MS Mincho" w:cs="Arial"/>
          <w:bCs/>
          <w:sz w:val="24"/>
          <w:szCs w:val="24"/>
          <w:lang w:val="en-US" w:eastAsia="ja-JP"/>
        </w:rPr>
        <w:t xml:space="preserve"> October </w:t>
      </w:r>
      <w:r w:rsidR="003B44BB" w:rsidRPr="00CB1A95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="008F4B7E" w:rsidRPr="00CB1A95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14:paraId="709C3A21" w14:textId="77777777" w:rsidR="00005DBD" w:rsidRPr="00CB1A95" w:rsidRDefault="00005DBD" w:rsidP="00005DBD">
      <w:pPr>
        <w:pStyle w:val="FootnoteText"/>
        <w:rPr>
          <w:lang w:val="en-US"/>
        </w:rPr>
      </w:pPr>
    </w:p>
    <w:p w14:paraId="346EE67C" w14:textId="77777777" w:rsidR="00005DBD" w:rsidRPr="00CB1A95" w:rsidRDefault="00005DBD" w:rsidP="00005DBD">
      <w:pPr>
        <w:pStyle w:val="TdocHeader2"/>
        <w:jc w:val="left"/>
        <w:rPr>
          <w:sz w:val="20"/>
          <w:lang w:val="en-US"/>
        </w:rPr>
      </w:pPr>
      <w:r w:rsidRPr="00CB1A95">
        <w:rPr>
          <w:sz w:val="20"/>
          <w:lang w:val="en-US"/>
        </w:rPr>
        <w:t xml:space="preserve">Source: </w:t>
      </w:r>
      <w:r w:rsidRPr="00CB1A95">
        <w:rPr>
          <w:sz w:val="20"/>
          <w:lang w:val="en-US"/>
        </w:rPr>
        <w:tab/>
        <w:t>Ericsson</w:t>
      </w:r>
    </w:p>
    <w:p w14:paraId="1D8CE0DD" w14:textId="1CA7C47C" w:rsidR="00005DBD" w:rsidRPr="00CB1A95" w:rsidRDefault="00005DBD" w:rsidP="00005DBD">
      <w:pPr>
        <w:pStyle w:val="TdocHeader2"/>
        <w:jc w:val="left"/>
        <w:rPr>
          <w:sz w:val="20"/>
          <w:lang w:val="en-US"/>
        </w:rPr>
      </w:pPr>
      <w:r w:rsidRPr="00CB1A95">
        <w:rPr>
          <w:sz w:val="20"/>
          <w:lang w:val="en-US"/>
        </w:rPr>
        <w:t>Title:</w:t>
      </w:r>
      <w:bookmarkStart w:id="2" w:name="Title"/>
      <w:bookmarkEnd w:id="2"/>
      <w:r w:rsidRPr="00CB1A95">
        <w:rPr>
          <w:sz w:val="20"/>
          <w:lang w:val="en-US"/>
        </w:rPr>
        <w:tab/>
      </w:r>
      <w:r w:rsidR="008A7691" w:rsidRPr="00CB1A95">
        <w:rPr>
          <w:sz w:val="20"/>
          <w:lang w:val="en-US"/>
        </w:rPr>
        <w:t xml:space="preserve">Antenna </w:t>
      </w:r>
      <w:r w:rsidR="00551002" w:rsidRPr="00CB1A95">
        <w:rPr>
          <w:sz w:val="20"/>
          <w:lang w:val="en-US"/>
        </w:rPr>
        <w:t xml:space="preserve">pattern </w:t>
      </w:r>
      <w:r w:rsidR="007C120D" w:rsidRPr="00CB1A95">
        <w:rPr>
          <w:sz w:val="20"/>
          <w:lang w:val="en-US"/>
        </w:rPr>
        <w:t xml:space="preserve">at </w:t>
      </w:r>
      <w:r w:rsidR="008A7691" w:rsidRPr="00CB1A95">
        <w:rPr>
          <w:sz w:val="20"/>
          <w:lang w:val="en-US"/>
        </w:rPr>
        <w:t>UE/RSU</w:t>
      </w:r>
      <w:r w:rsidR="00745784" w:rsidRPr="00CB1A95">
        <w:rPr>
          <w:sz w:val="20"/>
          <w:lang w:val="en-US"/>
        </w:rPr>
        <w:t xml:space="preserve"> in NR eV2X</w:t>
      </w:r>
    </w:p>
    <w:p w14:paraId="409B5281" w14:textId="1EF1951F" w:rsidR="00005DBD" w:rsidRPr="00B1069C" w:rsidRDefault="00005DBD" w:rsidP="00005DBD">
      <w:pPr>
        <w:pStyle w:val="TdocHeader2"/>
        <w:jc w:val="left"/>
        <w:rPr>
          <w:sz w:val="20"/>
          <w:lang w:val="en-US"/>
        </w:rPr>
      </w:pPr>
      <w:r w:rsidRPr="00CB1A95">
        <w:rPr>
          <w:sz w:val="20"/>
          <w:lang w:val="en-US"/>
        </w:rPr>
        <w:t>Agenda Item:</w:t>
      </w:r>
      <w:r w:rsidRPr="00CB1A95">
        <w:rPr>
          <w:sz w:val="20"/>
          <w:lang w:val="en-US"/>
        </w:rPr>
        <w:tab/>
      </w:r>
      <w:r w:rsidR="00CB1A95" w:rsidRPr="00CB1A95">
        <w:rPr>
          <w:rFonts w:cs="Arial"/>
          <w:color w:val="312E25"/>
          <w:sz w:val="20"/>
          <w:szCs w:val="18"/>
          <w:lang w:eastAsia="sv-SE"/>
        </w:rPr>
        <w:t>8.</w:t>
      </w:r>
      <w:r w:rsidR="00FE7B72">
        <w:rPr>
          <w:rFonts w:cs="Arial"/>
          <w:color w:val="312E25"/>
          <w:sz w:val="20"/>
          <w:szCs w:val="18"/>
          <w:lang w:eastAsia="sv-SE"/>
        </w:rPr>
        <w:t>1.8</w:t>
      </w:r>
      <w:bookmarkStart w:id="3" w:name="_GoBack"/>
      <w:bookmarkEnd w:id="3"/>
    </w:p>
    <w:p w14:paraId="21B8FF00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B1069C">
        <w:rPr>
          <w:sz w:val="20"/>
          <w:lang w:val="en-US"/>
        </w:rPr>
        <w:t>Document for:</w:t>
      </w:r>
      <w:r w:rsidRPr="00B1069C">
        <w:rPr>
          <w:sz w:val="20"/>
          <w:lang w:val="en-US"/>
        </w:rPr>
        <w:tab/>
        <w:t>Discussion and Decision</w:t>
      </w:r>
    </w:p>
    <w:p w14:paraId="511B5833" w14:textId="77777777" w:rsidR="0078373C" w:rsidRPr="004306F8" w:rsidRDefault="00D77223" w:rsidP="004306F8">
      <w:pPr>
        <w:pStyle w:val="Heading1"/>
      </w:pPr>
      <w:bookmarkStart w:id="4" w:name="_Ref446688366"/>
      <w:bookmarkEnd w:id="0"/>
      <w:bookmarkEnd w:id="1"/>
      <w:r w:rsidRPr="007F1723">
        <w:t>Introduction</w:t>
      </w:r>
      <w:bookmarkEnd w:id="4"/>
    </w:p>
    <w:p w14:paraId="21137505" w14:textId="5306B5A7" w:rsidR="006924FD" w:rsidRDefault="00005051" w:rsidP="00BA363D">
      <w:pPr>
        <w:pStyle w:val="BodyText"/>
        <w:spacing w:after="240"/>
        <w:jc w:val="both"/>
        <w:rPr>
          <w:rFonts w:eastAsia="Malgun Gothic"/>
          <w:iCs/>
          <w:sz w:val="22"/>
          <w:szCs w:val="22"/>
        </w:rPr>
      </w:pPr>
      <w:r>
        <w:rPr>
          <w:rFonts w:eastAsia="Malgun Gothic" w:hint="eastAsia"/>
          <w:iCs/>
          <w:sz w:val="22"/>
          <w:szCs w:val="22"/>
        </w:rPr>
        <w:t xml:space="preserve">In 3GPP </w:t>
      </w:r>
      <w:r w:rsidRPr="00005051">
        <w:rPr>
          <w:rFonts w:eastAsia="Malgun Gothic"/>
          <w:iCs/>
          <w:sz w:val="22"/>
          <w:szCs w:val="22"/>
        </w:rPr>
        <w:t xml:space="preserve">TR </w:t>
      </w:r>
      <w:r w:rsidRPr="00005051">
        <w:rPr>
          <w:rFonts w:eastAsia="Malgun Gothic" w:hint="eastAsia"/>
          <w:iCs/>
          <w:sz w:val="22"/>
          <w:szCs w:val="22"/>
        </w:rPr>
        <w:t>38</w:t>
      </w:r>
      <w:r w:rsidRPr="00005051">
        <w:rPr>
          <w:rFonts w:eastAsia="Malgun Gothic"/>
          <w:iCs/>
          <w:sz w:val="22"/>
          <w:szCs w:val="22"/>
        </w:rPr>
        <w:t>.</w:t>
      </w:r>
      <w:r w:rsidRPr="00005051">
        <w:rPr>
          <w:rFonts w:eastAsia="Malgun Gothic" w:hint="eastAsia"/>
          <w:iCs/>
          <w:sz w:val="22"/>
          <w:szCs w:val="22"/>
        </w:rPr>
        <w:t>802</w:t>
      </w:r>
      <w:r>
        <w:rPr>
          <w:rFonts w:eastAsia="Malgun Gothic"/>
          <w:iCs/>
          <w:sz w:val="22"/>
          <w:szCs w:val="22"/>
        </w:rPr>
        <w:t xml:space="preserve"> (v0.1.0) [1</w:t>
      </w:r>
      <w:r w:rsidRPr="00745784">
        <w:rPr>
          <w:rFonts w:eastAsia="Malgun Gothic"/>
          <w:iCs/>
          <w:sz w:val="22"/>
          <w:szCs w:val="22"/>
        </w:rPr>
        <w:t>]</w:t>
      </w:r>
      <w:r>
        <w:rPr>
          <w:rFonts w:eastAsia="Malgun Gothic" w:hint="eastAsia"/>
          <w:iCs/>
          <w:sz w:val="22"/>
          <w:szCs w:val="22"/>
        </w:rPr>
        <w:t>, the agreements</w:t>
      </w:r>
      <w:r>
        <w:rPr>
          <w:rFonts w:eastAsia="Malgun Gothic"/>
          <w:iCs/>
          <w:sz w:val="22"/>
          <w:szCs w:val="22"/>
        </w:rPr>
        <w:t xml:space="preserve"> on</w:t>
      </w:r>
      <w:r>
        <w:rPr>
          <w:rFonts w:eastAsia="Malgun Gothic" w:hint="eastAsia"/>
          <w:iCs/>
          <w:sz w:val="22"/>
          <w:szCs w:val="22"/>
        </w:rPr>
        <w:t xml:space="preserve"> </w:t>
      </w:r>
      <w:r w:rsidRPr="00005051">
        <w:rPr>
          <w:rFonts w:eastAsia="Malgun Gothic"/>
          <w:iCs/>
          <w:sz w:val="22"/>
          <w:szCs w:val="22"/>
        </w:rPr>
        <w:t xml:space="preserve">UE antenna </w:t>
      </w:r>
      <w:r w:rsidR="00AB709E">
        <w:rPr>
          <w:rFonts w:eastAsia="Malgun Gothic"/>
          <w:iCs/>
          <w:sz w:val="22"/>
          <w:szCs w:val="22"/>
        </w:rPr>
        <w:t>related</w:t>
      </w:r>
      <w:r>
        <w:rPr>
          <w:rFonts w:eastAsia="Malgun Gothic" w:hint="eastAsia"/>
          <w:iCs/>
          <w:sz w:val="22"/>
          <w:szCs w:val="22"/>
        </w:rPr>
        <w:t xml:space="preserve"> evaluation assumptions</w:t>
      </w:r>
      <w:r w:rsidR="00AB709E">
        <w:rPr>
          <w:rFonts w:eastAsia="Malgun Gothic"/>
          <w:iCs/>
          <w:sz w:val="22"/>
          <w:szCs w:val="22"/>
        </w:rPr>
        <w:t xml:space="preserve"> are made</w:t>
      </w:r>
      <w:r>
        <w:rPr>
          <w:rFonts w:eastAsia="Malgun Gothic" w:hint="eastAsia"/>
          <w:iCs/>
          <w:sz w:val="22"/>
          <w:szCs w:val="22"/>
        </w:rPr>
        <w:t xml:space="preserve"> for NR eV2X study, as shown </w:t>
      </w:r>
      <w:r>
        <w:rPr>
          <w:rFonts w:eastAsia="Malgun Gothic"/>
          <w:iCs/>
          <w:sz w:val="22"/>
          <w:szCs w:val="22"/>
        </w:rPr>
        <w:t>below</w:t>
      </w:r>
      <w:r>
        <w:rPr>
          <w:rFonts w:eastAsia="Malgun Gothic" w:hint="eastAsia"/>
          <w:iCs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7"/>
        <w:gridCol w:w="3468"/>
        <w:gridCol w:w="3468"/>
      </w:tblGrid>
      <w:tr w:rsidR="00AB709E" w14:paraId="335F7226" w14:textId="77777777" w:rsidTr="00AB709E">
        <w:tc>
          <w:tcPr>
            <w:tcW w:w="3467" w:type="dxa"/>
          </w:tcPr>
          <w:p w14:paraId="7740DFD1" w14:textId="13676524" w:rsidR="00AB709E" w:rsidRPr="008A664E" w:rsidRDefault="00AB709E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</w:pPr>
            <w:r w:rsidRPr="006B3FC5"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  <w:t>Parameters</w:t>
            </w:r>
          </w:p>
        </w:tc>
        <w:tc>
          <w:tcPr>
            <w:tcW w:w="3468" w:type="dxa"/>
          </w:tcPr>
          <w:p w14:paraId="0ED74925" w14:textId="009FD360" w:rsidR="00AB709E" w:rsidRPr="008A664E" w:rsidRDefault="00AB709E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</w:pPr>
            <w:r w:rsidRPr="008A664E"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  <w:t>Urban grid for eV2X</w:t>
            </w:r>
          </w:p>
        </w:tc>
        <w:tc>
          <w:tcPr>
            <w:tcW w:w="3468" w:type="dxa"/>
          </w:tcPr>
          <w:p w14:paraId="741DB96D" w14:textId="0E7CAD52" w:rsidR="00AB709E" w:rsidRPr="008A664E" w:rsidRDefault="00AB709E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</w:pPr>
            <w:r w:rsidRPr="008A664E"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  <w:t>Highway for eV2X</w:t>
            </w:r>
          </w:p>
        </w:tc>
      </w:tr>
      <w:tr w:rsidR="00AB709E" w14:paraId="759852A9" w14:textId="77777777" w:rsidTr="00AB709E">
        <w:tc>
          <w:tcPr>
            <w:tcW w:w="3467" w:type="dxa"/>
          </w:tcPr>
          <w:p w14:paraId="6FAAF6B1" w14:textId="1BA76F28" w:rsidR="00AB709E" w:rsidRPr="008A664E" w:rsidRDefault="00AB709E" w:rsidP="0092626F">
            <w:pPr>
              <w:pStyle w:val="BodyText"/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3468" w:type="dxa"/>
          </w:tcPr>
          <w:p w14:paraId="2DE48AE4" w14:textId="77777777" w:rsidR="00AB709E" w:rsidRPr="008A664E" w:rsidRDefault="00AB709E" w:rsidP="00AB709E">
            <w:pPr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 xml:space="preserve">Macro to/from vehicle/pedestrian UE : 4 GHz </w:t>
            </w:r>
          </w:p>
          <w:p w14:paraId="33B10ACB" w14:textId="77777777" w:rsidR="00AB709E" w:rsidRPr="008A664E" w:rsidRDefault="00AB709E" w:rsidP="00AB709E">
            <w:pPr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>Between vehicle/pedestrian UE: 6 GHz</w:t>
            </w:r>
          </w:p>
          <w:p w14:paraId="29F7EFE7" w14:textId="77777777" w:rsidR="00AB709E" w:rsidRPr="008A664E" w:rsidRDefault="00AB709E" w:rsidP="0092626F">
            <w:pPr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 xml:space="preserve">BS-type-RSU to/from vehicle/pedestrian UE : 4 GHz </w:t>
            </w:r>
          </w:p>
          <w:p w14:paraId="27BB48D0" w14:textId="77777777" w:rsidR="00AB709E" w:rsidRPr="008A664E" w:rsidRDefault="00AB709E" w:rsidP="0092626F">
            <w:pPr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 xml:space="preserve">UE-type-RSU to/from vehicle/pedestrian UE: 6 GHz </w:t>
            </w:r>
          </w:p>
          <w:p w14:paraId="0CC6CACE" w14:textId="56E50983" w:rsidR="00AB709E" w:rsidRPr="008A664E" w:rsidRDefault="00AB709E" w:rsidP="0092626F">
            <w:pPr>
              <w:pStyle w:val="BodyText"/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>Note: Agreed value does not mean non-ITS band is precluded for real deployment for sidelink</w:t>
            </w:r>
          </w:p>
        </w:tc>
        <w:tc>
          <w:tcPr>
            <w:tcW w:w="3468" w:type="dxa"/>
          </w:tcPr>
          <w:p w14:paraId="415F06E5" w14:textId="283A857D" w:rsidR="00AB709E" w:rsidRPr="008A664E" w:rsidRDefault="00AB709E" w:rsidP="0092626F">
            <w:pPr>
              <w:pStyle w:val="BodyText"/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>Macro to/from vehicle/pedestrian UE : 2 GHz  or 4GHz</w:t>
            </w: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br/>
              <w:t>Between vehicle/pedestrian UE: 6 GHz</w:t>
            </w: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br/>
              <w:t>BS-type-RSU to/from vehicle/pedestrian UE : 4 GHz</w:t>
            </w: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br/>
              <w:t>UE-type-RSU to/from vehicle/pedestrian UE: 6 GHz</w:t>
            </w: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br/>
              <w:t>Note: Agreed value does not mean non-ITS band is precluded for real deployment for sidelink</w:t>
            </w:r>
          </w:p>
        </w:tc>
      </w:tr>
      <w:tr w:rsidR="00AB709E" w14:paraId="0D68FDA1" w14:textId="77777777" w:rsidTr="00AB709E">
        <w:tc>
          <w:tcPr>
            <w:tcW w:w="3467" w:type="dxa"/>
          </w:tcPr>
          <w:p w14:paraId="6FA80491" w14:textId="5D1F391A" w:rsidR="00AB709E" w:rsidRPr="008A664E" w:rsidRDefault="0092626F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 xml:space="preserve">UE </w:t>
            </w:r>
            <w:r w:rsidRPr="008A664E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Tx power</w:t>
            </w:r>
          </w:p>
        </w:tc>
        <w:tc>
          <w:tcPr>
            <w:tcW w:w="3468" w:type="dxa"/>
          </w:tcPr>
          <w:p w14:paraId="4EBC5403" w14:textId="77777777" w:rsidR="0092626F" w:rsidRPr="008A664E" w:rsidRDefault="0092626F" w:rsidP="0029674A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Vehicle/pedestrian UE or UE type RSU: 23dBm</w:t>
            </w:r>
          </w:p>
          <w:p w14:paraId="29EFCFF5" w14:textId="77777777" w:rsidR="0092626F" w:rsidRPr="008A664E" w:rsidRDefault="0092626F" w:rsidP="0029674A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  <w:p w14:paraId="1BC43387" w14:textId="7009ADD0" w:rsidR="00AB709E" w:rsidRPr="008A664E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Note: 33dBm is not precluded</w:t>
            </w:r>
          </w:p>
        </w:tc>
        <w:tc>
          <w:tcPr>
            <w:tcW w:w="3468" w:type="dxa"/>
          </w:tcPr>
          <w:p w14:paraId="11980D7C" w14:textId="77777777" w:rsidR="0092626F" w:rsidRPr="008A664E" w:rsidRDefault="0092626F" w:rsidP="0029674A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Vehicle/pedestrian UE or UE type RSU: 23dBm</w:t>
            </w:r>
          </w:p>
          <w:p w14:paraId="1149FAEF" w14:textId="77777777" w:rsidR="0092626F" w:rsidRPr="008A664E" w:rsidRDefault="0092626F" w:rsidP="0029674A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  <w:p w14:paraId="50F97777" w14:textId="5E2C4EBB" w:rsidR="00AB709E" w:rsidRPr="008A664E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Note: 33dBm is not precluded</w:t>
            </w:r>
          </w:p>
        </w:tc>
      </w:tr>
      <w:tr w:rsidR="00AB709E" w14:paraId="066438B4" w14:textId="77777777" w:rsidTr="00AB709E">
        <w:tc>
          <w:tcPr>
            <w:tcW w:w="3467" w:type="dxa"/>
          </w:tcPr>
          <w:p w14:paraId="0FD6C476" w14:textId="287876FD" w:rsidR="00AB709E" w:rsidRPr="008A664E" w:rsidRDefault="0092626F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3468" w:type="dxa"/>
          </w:tcPr>
          <w:p w14:paraId="07FFFBC8" w14:textId="77777777" w:rsidR="0092626F" w:rsidRPr="008A664E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Vehicle/pedestrian UE: 1.5m</w:t>
            </w:r>
          </w:p>
          <w:p w14:paraId="3D3B9478" w14:textId="026AE494" w:rsidR="00AB709E" w:rsidRPr="008A664E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UE-type-RSU: 5 m</w:t>
            </w:r>
          </w:p>
        </w:tc>
        <w:tc>
          <w:tcPr>
            <w:tcW w:w="3468" w:type="dxa"/>
          </w:tcPr>
          <w:p w14:paraId="03985C40" w14:textId="77777777" w:rsidR="0092626F" w:rsidRPr="008A664E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Vehicle/pedestrian UE: 1.5m</w:t>
            </w:r>
          </w:p>
          <w:p w14:paraId="31BBA2E0" w14:textId="0717B621" w:rsidR="00AB709E" w:rsidRPr="008A664E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UE-type-RSU: 5 m</w:t>
            </w:r>
          </w:p>
        </w:tc>
      </w:tr>
      <w:tr w:rsidR="00AB709E" w14:paraId="477D72FA" w14:textId="77777777" w:rsidTr="00AB709E">
        <w:tc>
          <w:tcPr>
            <w:tcW w:w="3467" w:type="dxa"/>
          </w:tcPr>
          <w:p w14:paraId="4DE01640" w14:textId="39509B9D" w:rsidR="00AB709E" w:rsidRPr="006B3FC5" w:rsidRDefault="0092626F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</w:rPr>
            </w:pPr>
            <w:r w:rsidRPr="006B3FC5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UE antenna gain</w:t>
            </w:r>
          </w:p>
        </w:tc>
        <w:tc>
          <w:tcPr>
            <w:tcW w:w="3468" w:type="dxa"/>
          </w:tcPr>
          <w:p w14:paraId="2FE487F3" w14:textId="77777777" w:rsidR="0092626F" w:rsidRPr="006B3FC5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6B3FC5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Vehicle UE: 3dBi</w:t>
            </w:r>
          </w:p>
          <w:p w14:paraId="6D40321E" w14:textId="77777777" w:rsidR="0092626F" w:rsidRPr="006B3FC5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6B3FC5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 xml:space="preserve">Pedestrian UE: 0dBi </w:t>
            </w:r>
          </w:p>
          <w:p w14:paraId="28C26C52" w14:textId="52CF959E" w:rsidR="00AB709E" w:rsidRPr="006B3FC5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</w:rPr>
            </w:pPr>
            <w:r w:rsidRPr="006B3FC5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UE-type RSU: 3dBi</w:t>
            </w:r>
          </w:p>
        </w:tc>
        <w:tc>
          <w:tcPr>
            <w:tcW w:w="3468" w:type="dxa"/>
          </w:tcPr>
          <w:p w14:paraId="11F349FC" w14:textId="77777777" w:rsidR="0092626F" w:rsidRPr="006B3FC5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6B3FC5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 UE: 3dBi</w:t>
            </w:r>
          </w:p>
          <w:p w14:paraId="3D6A0FCE" w14:textId="77777777" w:rsidR="0092626F" w:rsidRPr="006B3FC5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6B3FC5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 xml:space="preserve">Pedestrian UE: 0dBi </w:t>
            </w:r>
          </w:p>
          <w:p w14:paraId="45C23BD0" w14:textId="28ED21B6" w:rsidR="00AB709E" w:rsidRPr="006B3FC5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</w:rPr>
            </w:pPr>
            <w:r w:rsidRPr="006B3FC5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UE-type RSU: 3dBi</w:t>
            </w:r>
          </w:p>
        </w:tc>
      </w:tr>
      <w:tr w:rsidR="00AB709E" w14:paraId="6205CBC6" w14:textId="77777777" w:rsidTr="00AB709E">
        <w:tc>
          <w:tcPr>
            <w:tcW w:w="3467" w:type="dxa"/>
          </w:tcPr>
          <w:p w14:paraId="32B0C78C" w14:textId="51DF9303" w:rsidR="00AB709E" w:rsidRPr="006B3FC5" w:rsidRDefault="0092626F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6B3FC5">
              <w:rPr>
                <w:rFonts w:ascii="Arial" w:hAnsi="Arial" w:cs="Arial"/>
                <w:i/>
                <w:color w:val="000000"/>
                <w:sz w:val="18"/>
                <w:szCs w:val="18"/>
              </w:rPr>
              <w:t>Number of UE antenna elements</w:t>
            </w:r>
          </w:p>
        </w:tc>
        <w:tc>
          <w:tcPr>
            <w:tcW w:w="3468" w:type="dxa"/>
          </w:tcPr>
          <w:p w14:paraId="42E420D3" w14:textId="41EED130" w:rsidR="00AB709E" w:rsidRPr="008A664E" w:rsidRDefault="0092626F" w:rsidP="0092626F">
            <w:pPr>
              <w:pStyle w:val="BodyText"/>
              <w:tabs>
                <w:tab w:val="left" w:pos="924"/>
              </w:tabs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</w:rPr>
              <w:t>Vehicle/pedestrian UE: Up to 8 TX/RX antenna elements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</w:rPr>
              <w:br/>
              <w:t>UE-type RSU: Up to 8 TX/RX antenna elements</w:t>
            </w:r>
          </w:p>
        </w:tc>
        <w:tc>
          <w:tcPr>
            <w:tcW w:w="3468" w:type="dxa"/>
          </w:tcPr>
          <w:p w14:paraId="44CC05C2" w14:textId="30056541" w:rsidR="00AB709E" w:rsidRPr="008A664E" w:rsidRDefault="0092626F" w:rsidP="0092626F">
            <w:pPr>
              <w:pStyle w:val="BodyText"/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</w:rPr>
              <w:t xml:space="preserve">Vehicle/pedestrian UE: Up to 8 TX/RX antenna elements. 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</w:rPr>
              <w:br/>
              <w:t>UE-type RSU: Up to 8 TX/RX antenna elements</w:t>
            </w:r>
          </w:p>
        </w:tc>
      </w:tr>
      <w:tr w:rsidR="0092626F" w14:paraId="6C5E5BB7" w14:textId="77777777" w:rsidTr="00AB709E">
        <w:tc>
          <w:tcPr>
            <w:tcW w:w="3467" w:type="dxa"/>
          </w:tcPr>
          <w:p w14:paraId="6C25DB63" w14:textId="7AF16FFE" w:rsidR="0092626F" w:rsidRPr="006B3FC5" w:rsidRDefault="0092626F" w:rsidP="00BA363D">
            <w:pPr>
              <w:pStyle w:val="BodyText"/>
              <w:spacing w:after="240"/>
              <w:jc w:val="both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6B3FC5">
              <w:rPr>
                <w:rFonts w:ascii="Arial" w:hAnsi="Arial" w:cs="Arial"/>
                <w:i/>
                <w:color w:val="000000"/>
                <w:sz w:val="18"/>
                <w:szCs w:val="18"/>
              </w:rPr>
              <w:t>UE antenna element gain pattern</w:t>
            </w:r>
          </w:p>
        </w:tc>
        <w:tc>
          <w:tcPr>
            <w:tcW w:w="3468" w:type="dxa"/>
          </w:tcPr>
          <w:p w14:paraId="035E56A3" w14:textId="768AC825" w:rsidR="0092626F" w:rsidRPr="008A664E" w:rsidRDefault="0092626F" w:rsidP="0092626F">
            <w:pPr>
              <w:pStyle w:val="BodyText"/>
              <w:tabs>
                <w:tab w:val="left" w:pos="924"/>
              </w:tabs>
              <w:spacing w:after="24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t>Vehicle/pedestrian UE: Half spherically uniform distribution with upper direction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>UE-type-RSU: Half spherically uniform distribution with bottom direction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 xml:space="preserve">Note: directional antenna pattern is not precluded 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>Note: uniform antenna models should be used for 2-D channel models</w:t>
            </w:r>
          </w:p>
        </w:tc>
        <w:tc>
          <w:tcPr>
            <w:tcW w:w="3468" w:type="dxa"/>
          </w:tcPr>
          <w:p w14:paraId="552E4D75" w14:textId="66362E62" w:rsidR="0092626F" w:rsidRPr="008A664E" w:rsidRDefault="0092626F" w:rsidP="0092626F">
            <w:pPr>
              <w:pStyle w:val="BodyText"/>
              <w:spacing w:after="24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t>Vehicle/pedestrian UE: Half spherically uniform distribution with upper direction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>UE-type-RSU: Half spherically uniform distribution with bottom direction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 xml:space="preserve">Note: directional antenna pattern is not precluded 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>Note: uniform antenna models should be used for 2-D channel models</w:t>
            </w:r>
          </w:p>
        </w:tc>
      </w:tr>
    </w:tbl>
    <w:p w14:paraId="16DE2BDC" w14:textId="77777777" w:rsidR="00AB709E" w:rsidRPr="005C4CC0" w:rsidRDefault="00AB709E" w:rsidP="00BA363D">
      <w:pPr>
        <w:pStyle w:val="BodyText"/>
        <w:spacing w:after="240"/>
        <w:jc w:val="both"/>
        <w:rPr>
          <w:rFonts w:asciiTheme="minorHAnsi" w:hAnsiTheme="minorHAnsi" w:cstheme="minorHAnsi"/>
          <w:spacing w:val="2"/>
          <w:sz w:val="20"/>
          <w:szCs w:val="20"/>
          <w:highlight w:val="yellow"/>
        </w:rPr>
      </w:pPr>
    </w:p>
    <w:p w14:paraId="027D0827" w14:textId="1770024A" w:rsidR="005D59DD" w:rsidRPr="00005051" w:rsidRDefault="0029674A" w:rsidP="00032C3A">
      <w:pPr>
        <w:pStyle w:val="BodyText"/>
        <w:spacing w:after="240"/>
        <w:jc w:val="both"/>
        <w:rPr>
          <w:rFonts w:asciiTheme="minorHAnsi" w:hAnsiTheme="minorHAnsi" w:cstheme="minorHAnsi"/>
          <w:lang w:eastAsia="zh-CN"/>
        </w:rPr>
      </w:pPr>
      <w:r w:rsidRPr="00CA008C">
        <w:rPr>
          <w:rFonts w:asciiTheme="minorHAnsi" w:hAnsiTheme="minorHAnsi" w:cstheme="minorHAnsi"/>
          <w:spacing w:val="2"/>
          <w:sz w:val="20"/>
          <w:szCs w:val="20"/>
        </w:rPr>
        <w:t>In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this paper, we will </w:t>
      </w:r>
      <w:r w:rsidR="00D333CD">
        <w:rPr>
          <w:rFonts w:asciiTheme="minorHAnsi" w:hAnsiTheme="minorHAnsi" w:cstheme="minorHAnsi"/>
          <w:spacing w:val="2"/>
          <w:sz w:val="20"/>
          <w:szCs w:val="20"/>
        </w:rPr>
        <w:t>revisit the UE antenna gain by different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="00F65674">
        <w:rPr>
          <w:rFonts w:asciiTheme="minorHAnsi" w:hAnsiTheme="minorHAnsi" w:cstheme="minorHAnsi"/>
          <w:spacing w:val="2"/>
          <w:sz w:val="20"/>
          <w:szCs w:val="20"/>
        </w:rPr>
        <w:t>antenna pattern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at a vehicle</w:t>
      </w:r>
      <w:r w:rsidR="007C120D">
        <w:rPr>
          <w:rFonts w:asciiTheme="minorHAnsi" w:hAnsiTheme="minorHAnsi" w:cstheme="minorHAnsi"/>
          <w:spacing w:val="2"/>
          <w:sz w:val="20"/>
          <w:szCs w:val="20"/>
        </w:rPr>
        <w:t xml:space="preserve"> UE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and at a UE-type RSU</w:t>
      </w:r>
      <w:r w:rsidR="008A664E">
        <w:rPr>
          <w:rFonts w:asciiTheme="minorHAnsi" w:hAnsiTheme="minorHAnsi" w:cstheme="minorHAnsi"/>
          <w:spacing w:val="2"/>
          <w:sz w:val="20"/>
          <w:szCs w:val="20"/>
        </w:rPr>
        <w:t>, respectively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. </w:t>
      </w:r>
      <w:r w:rsidR="00032C3A">
        <w:rPr>
          <w:rFonts w:asciiTheme="minorHAnsi" w:hAnsiTheme="minorHAnsi" w:cstheme="minorHAnsi"/>
          <w:spacing w:val="2"/>
          <w:sz w:val="20"/>
          <w:szCs w:val="20"/>
        </w:rPr>
        <w:t xml:space="preserve">The antenna pattern proposed in this paper applies to all carrier frequencies. </w:t>
      </w:r>
      <w:r w:rsidR="003F2541">
        <w:rPr>
          <w:rFonts w:asciiTheme="minorHAnsi" w:hAnsiTheme="minorHAnsi" w:cstheme="minorHAnsi"/>
          <w:spacing w:val="2"/>
          <w:sz w:val="20"/>
          <w:szCs w:val="20"/>
        </w:rPr>
        <w:t xml:space="preserve">Discussions about operating NR eV2X at high carrier frequencies </w:t>
      </w:r>
      <w:r w:rsidR="00032C3A">
        <w:rPr>
          <w:rFonts w:asciiTheme="minorHAnsi" w:hAnsiTheme="minorHAnsi" w:cstheme="minorHAnsi"/>
          <w:spacing w:val="2"/>
          <w:sz w:val="20"/>
          <w:szCs w:val="20"/>
        </w:rPr>
        <w:t xml:space="preserve">e.g., 63GHz, </w:t>
      </w:r>
      <w:r w:rsidR="003F2541">
        <w:rPr>
          <w:rFonts w:asciiTheme="minorHAnsi" w:hAnsiTheme="minorHAnsi" w:cstheme="minorHAnsi"/>
          <w:spacing w:val="2"/>
          <w:sz w:val="20"/>
          <w:szCs w:val="20"/>
        </w:rPr>
        <w:t>are detailed in our company contribution [2].</w:t>
      </w:r>
    </w:p>
    <w:p w14:paraId="11AE70A6" w14:textId="435F9733" w:rsidR="006924FD" w:rsidRDefault="00857FFA">
      <w:pPr>
        <w:pStyle w:val="Heading1"/>
      </w:pPr>
      <w:r>
        <w:t xml:space="preserve">Antenna </w:t>
      </w:r>
      <w:r w:rsidR="00551002">
        <w:t xml:space="preserve">pattern </w:t>
      </w:r>
      <w:r>
        <w:t>at a vehicle</w:t>
      </w:r>
      <w:r w:rsidR="007C120D">
        <w:t xml:space="preserve"> UE</w:t>
      </w:r>
    </w:p>
    <w:p w14:paraId="742EF9B8" w14:textId="12CA4650" w:rsidR="007C120D" w:rsidRDefault="00450A3A" w:rsidP="005C4CC0">
      <w:pPr>
        <w:pStyle w:val="IvDbodytext"/>
        <w:jc w:val="both"/>
        <w:rPr>
          <w:rFonts w:asciiTheme="minorHAnsi" w:hAnsiTheme="minorHAnsi" w:cstheme="minorHAnsi"/>
        </w:rPr>
      </w:pPr>
      <w:r w:rsidRPr="008A664E">
        <w:rPr>
          <w:rFonts w:asciiTheme="minorHAnsi" w:hAnsiTheme="minorHAnsi" w:cstheme="minorHAnsi"/>
        </w:rPr>
        <w:t>In the current assumption</w:t>
      </w:r>
      <w:r w:rsidR="007C120D" w:rsidRPr="008A664E">
        <w:rPr>
          <w:rFonts w:asciiTheme="minorHAnsi" w:hAnsiTheme="minorHAnsi" w:cstheme="minorHAnsi"/>
        </w:rPr>
        <w:t>, the antenna gain</w:t>
      </w:r>
      <w:r w:rsidRPr="008A664E">
        <w:rPr>
          <w:rFonts w:asciiTheme="minorHAnsi" w:hAnsiTheme="minorHAnsi" w:cstheme="minorHAnsi"/>
        </w:rPr>
        <w:t xml:space="preserve"> at a vehicle UE is 3dBi. In fact, this gain can be further improved by directional antenna pattern. </w:t>
      </w:r>
      <w:r w:rsidR="00551002">
        <w:rPr>
          <w:rFonts w:asciiTheme="minorHAnsi" w:hAnsiTheme="minorHAnsi" w:cstheme="minorHAnsi"/>
        </w:rPr>
        <w:t>Hence,</w:t>
      </w:r>
      <w:r w:rsidRPr="008A664E">
        <w:rPr>
          <w:rFonts w:asciiTheme="minorHAnsi" w:hAnsiTheme="minorHAnsi" w:cstheme="minorHAnsi"/>
        </w:rPr>
        <w:t xml:space="preserve"> we propose the following two alternatives for antenna deployment at a vehicle UE.</w:t>
      </w:r>
    </w:p>
    <w:p w14:paraId="440380C0" w14:textId="35A2A422" w:rsidR="00551002" w:rsidRDefault="00551002" w:rsidP="005C4CC0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In Alt 1, there are 4 sets of antenna arrays that point to the front, rear, left, and right, respectively. Moreover, each antenna element irradiates with half spherical uniform distribution over a 90 degree azimuth angle. </w:t>
      </w:r>
      <w:r w:rsidR="00366D83">
        <w:rPr>
          <w:rFonts w:asciiTheme="minorHAnsi" w:hAnsiTheme="minorHAnsi" w:cstheme="minorHAnsi"/>
        </w:rPr>
        <w:t>In this</w:t>
      </w:r>
      <w:r>
        <w:rPr>
          <w:rFonts w:asciiTheme="minorHAnsi" w:hAnsiTheme="minorHAnsi" w:cstheme="minorHAnsi"/>
        </w:rPr>
        <w:t xml:space="preserve"> way, </w:t>
      </w:r>
      <w:r w:rsidRPr="00422265">
        <w:rPr>
          <w:rFonts w:asciiTheme="minorHAnsi" w:hAnsiTheme="minorHAnsi" w:cstheme="minorHAnsi"/>
        </w:rPr>
        <w:t xml:space="preserve">the antenna gain </w:t>
      </w:r>
      <w:r w:rsidR="00366D83">
        <w:rPr>
          <w:rFonts w:asciiTheme="minorHAnsi" w:hAnsiTheme="minorHAnsi" w:cstheme="minorHAnsi"/>
        </w:rPr>
        <w:t>is obtained as 10*log10(2*4)=9dB</w:t>
      </w:r>
      <w:r w:rsidRPr="00422265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. For instance, when the number of antenna elements is 8, a deployment example is illustrated in Fig. 1. As shown in Fig. 1, there are 4 antenna arrays with 2 elements each and the arrays point to the front, rear, left, and right, respectively.</w:t>
      </w:r>
    </w:p>
    <w:p w14:paraId="4C6DDD85" w14:textId="77777777" w:rsidR="00551002" w:rsidRPr="00422265" w:rsidRDefault="00551002" w:rsidP="00551002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  <w:lang w:val="sv-SE" w:eastAsia="zh-CN"/>
        </w:rPr>
        <w:drawing>
          <wp:inline distT="0" distB="0" distL="0" distR="0" wp14:anchorId="56674E12" wp14:editId="542AF27D">
            <wp:extent cx="1958453" cy="988508"/>
            <wp:effectExtent l="0" t="0" r="381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nna_vehicle_alt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222" cy="988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819EC" w14:textId="33B93407" w:rsidR="00551002" w:rsidRPr="00724739" w:rsidRDefault="00551002" w:rsidP="00551002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Fig.1 Alt 1 of antenna </w:t>
      </w:r>
      <w:r w:rsidR="00366D83">
        <w:rPr>
          <w:rFonts w:asciiTheme="minorHAnsi" w:hAnsiTheme="minorHAnsi" w:cstheme="minorHAnsi"/>
          <w:b/>
          <w:i/>
        </w:rPr>
        <w:t>pattern</w:t>
      </w:r>
      <w:r>
        <w:rPr>
          <w:rFonts w:asciiTheme="minorHAnsi" w:hAnsiTheme="minorHAnsi" w:cstheme="minorHAnsi"/>
          <w:b/>
          <w:i/>
        </w:rPr>
        <w:t xml:space="preserve"> at a vehicle UE</w:t>
      </w:r>
    </w:p>
    <w:p w14:paraId="4413ED2C" w14:textId="4B57FD43" w:rsidR="00366D83" w:rsidRDefault="00551002" w:rsidP="005C4CC0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Alt 2, </w:t>
      </w:r>
      <w:r w:rsidR="00366D83">
        <w:rPr>
          <w:rFonts w:asciiTheme="minorHAnsi" w:hAnsiTheme="minorHAnsi" w:cstheme="minorHAnsi"/>
        </w:rPr>
        <w:t>there are 2 sets of antenna arrays that point to the front and rear, respectively. Moreover, each antenna element irradiates with half spherical uniform distribution over a 180 degree azimuth angle. In this way, the antenna gain is obtained as 10*log10(2*2)=6dBi. For instance, when, when the number of antenna elements is 8, a deployments example is ullustrated in Fig. 2. As shown in Fig. 2, there are 2 antenna arrays with 4 elements each and the arrays point to the front and rear, respectively.</w:t>
      </w:r>
    </w:p>
    <w:p w14:paraId="17DEEAAE" w14:textId="77777777" w:rsidR="00366D83" w:rsidRDefault="00366D83" w:rsidP="00366D83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  <w:lang w:val="sv-SE" w:eastAsia="zh-CN"/>
        </w:rPr>
        <w:drawing>
          <wp:inline distT="0" distB="0" distL="0" distR="0" wp14:anchorId="1F662540" wp14:editId="2CAFD4E7">
            <wp:extent cx="1985750" cy="1004556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nna_vehicle_alt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844" cy="100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94BF1" w14:textId="35F667DC" w:rsidR="00617051" w:rsidRPr="006B3FC5" w:rsidRDefault="00366D83" w:rsidP="006B3FC5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Fig.2 Alt 2 of antenna pattern at a vehicle UE</w:t>
      </w:r>
    </w:p>
    <w:p w14:paraId="2389E5FF" w14:textId="55FC1D79" w:rsidR="00450A3A" w:rsidRDefault="00745784" w:rsidP="005C4CC0">
      <w:pPr>
        <w:pStyle w:val="IvDbodytext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Proposal 1: </w:t>
      </w:r>
      <w:r w:rsidR="00450A3A">
        <w:rPr>
          <w:rFonts w:asciiTheme="minorHAnsi" w:hAnsiTheme="minorHAnsi" w:cstheme="minorHAnsi"/>
          <w:b/>
          <w:i/>
        </w:rPr>
        <w:t>There are two opti</w:t>
      </w:r>
      <w:r w:rsidR="00E82A51">
        <w:rPr>
          <w:rFonts w:asciiTheme="minorHAnsi" w:hAnsiTheme="minorHAnsi" w:cstheme="minorHAnsi"/>
          <w:b/>
          <w:i/>
        </w:rPr>
        <w:t xml:space="preserve">ons for antenna </w:t>
      </w:r>
      <w:r w:rsidR="00551002">
        <w:rPr>
          <w:rFonts w:asciiTheme="minorHAnsi" w:hAnsiTheme="minorHAnsi" w:cstheme="minorHAnsi"/>
          <w:b/>
          <w:i/>
        </w:rPr>
        <w:t xml:space="preserve">pattern </w:t>
      </w:r>
      <w:r w:rsidR="00E82A51">
        <w:rPr>
          <w:rFonts w:asciiTheme="minorHAnsi" w:hAnsiTheme="minorHAnsi" w:cstheme="minorHAnsi"/>
          <w:b/>
          <w:i/>
        </w:rPr>
        <w:t>at a vehicle UE.</w:t>
      </w:r>
    </w:p>
    <w:p w14:paraId="32C8AD18" w14:textId="0F800F00" w:rsidR="00724739" w:rsidRPr="00617051" w:rsidRDefault="00E82A51" w:rsidP="006B3FC5">
      <w:pPr>
        <w:pStyle w:val="IvDbodytext"/>
        <w:numPr>
          <w:ilvl w:val="0"/>
          <w:numId w:val="23"/>
        </w:numPr>
        <w:rPr>
          <w:rFonts w:asciiTheme="minorHAnsi" w:hAnsiTheme="minorHAnsi" w:cstheme="minorHAnsi"/>
          <w:b/>
          <w:i/>
        </w:rPr>
      </w:pPr>
      <w:r w:rsidRPr="00422265">
        <w:rPr>
          <w:rFonts w:asciiTheme="minorHAnsi" w:hAnsiTheme="minorHAnsi" w:cstheme="minorHAnsi"/>
          <w:b/>
          <w:i/>
        </w:rPr>
        <w:t xml:space="preserve">Alt 1: there are 4 </w:t>
      </w:r>
      <w:r w:rsidR="00366D83">
        <w:rPr>
          <w:rFonts w:asciiTheme="minorHAnsi" w:hAnsiTheme="minorHAnsi" w:cstheme="minorHAnsi"/>
          <w:b/>
          <w:i/>
        </w:rPr>
        <w:t xml:space="preserve">sets of </w:t>
      </w:r>
      <w:r w:rsidRPr="00422265">
        <w:rPr>
          <w:rFonts w:asciiTheme="minorHAnsi" w:hAnsiTheme="minorHAnsi" w:cstheme="minorHAnsi"/>
          <w:b/>
          <w:i/>
        </w:rPr>
        <w:t xml:space="preserve">antenna arrays </w:t>
      </w:r>
      <w:r w:rsidR="00366D83">
        <w:rPr>
          <w:rFonts w:asciiTheme="minorHAnsi" w:hAnsiTheme="minorHAnsi" w:cstheme="minorHAnsi"/>
          <w:b/>
          <w:i/>
        </w:rPr>
        <w:t xml:space="preserve">that </w:t>
      </w:r>
      <w:r w:rsidRPr="00422265">
        <w:rPr>
          <w:rFonts w:asciiTheme="minorHAnsi" w:hAnsiTheme="minorHAnsi" w:cstheme="minorHAnsi"/>
          <w:b/>
          <w:i/>
        </w:rPr>
        <w:t xml:space="preserve">point to the front, rear, left, and right, respectively. Moreovev, each antenna element irradiates with half spherical uniform distribution over a </w:t>
      </w:r>
      <w:r w:rsidR="001155AD">
        <w:rPr>
          <w:rFonts w:asciiTheme="minorHAnsi" w:hAnsiTheme="minorHAnsi" w:cstheme="minorHAnsi"/>
          <w:b/>
          <w:i/>
        </w:rPr>
        <w:t>90 deg</w:t>
      </w:r>
      <w:r w:rsidRPr="00422265">
        <w:rPr>
          <w:rFonts w:asciiTheme="minorHAnsi" w:hAnsiTheme="minorHAnsi" w:cstheme="minorHAnsi"/>
          <w:b/>
          <w:i/>
        </w:rPr>
        <w:t xml:space="preserve"> azimuth angle.</w:t>
      </w:r>
    </w:p>
    <w:p w14:paraId="00E52A6D" w14:textId="54C1249E" w:rsidR="00724739" w:rsidRPr="00617051" w:rsidRDefault="00E82A51" w:rsidP="006B3FC5">
      <w:pPr>
        <w:pStyle w:val="IvDbodytext"/>
        <w:numPr>
          <w:ilvl w:val="0"/>
          <w:numId w:val="23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Alt 2:</w:t>
      </w:r>
      <w:r w:rsidRPr="00E82A51"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/>
          <w:i/>
        </w:rPr>
        <w:t xml:space="preserve">there are 2 </w:t>
      </w:r>
      <w:r w:rsidR="00366D83">
        <w:rPr>
          <w:rFonts w:asciiTheme="minorHAnsi" w:hAnsiTheme="minorHAnsi" w:cstheme="minorHAnsi"/>
          <w:b/>
          <w:i/>
        </w:rPr>
        <w:t xml:space="preserve">sets of </w:t>
      </w:r>
      <w:r>
        <w:rPr>
          <w:rFonts w:asciiTheme="minorHAnsi" w:hAnsiTheme="minorHAnsi" w:cstheme="minorHAnsi"/>
          <w:b/>
          <w:i/>
        </w:rPr>
        <w:t xml:space="preserve">antenna arrays </w:t>
      </w:r>
      <w:r w:rsidR="00366D83">
        <w:rPr>
          <w:rFonts w:asciiTheme="minorHAnsi" w:hAnsiTheme="minorHAnsi" w:cstheme="minorHAnsi"/>
          <w:b/>
          <w:i/>
        </w:rPr>
        <w:t xml:space="preserve">that </w:t>
      </w:r>
      <w:r>
        <w:rPr>
          <w:rFonts w:asciiTheme="minorHAnsi" w:hAnsiTheme="minorHAnsi" w:cstheme="minorHAnsi"/>
          <w:b/>
          <w:i/>
        </w:rPr>
        <w:t>point to the front and rear, respectively. Additionally, each antenna element irradiates with half spherical unifor</w:t>
      </w:r>
      <w:r w:rsidR="001155AD">
        <w:rPr>
          <w:rFonts w:asciiTheme="minorHAnsi" w:hAnsiTheme="minorHAnsi" w:cstheme="minorHAnsi"/>
          <w:b/>
          <w:i/>
        </w:rPr>
        <w:t>m distribution over a 180 deg</w:t>
      </w:r>
      <w:r w:rsidR="00724739">
        <w:rPr>
          <w:rFonts w:asciiTheme="minorHAnsi" w:hAnsiTheme="minorHAnsi" w:cstheme="minorHAnsi"/>
          <w:b/>
          <w:i/>
        </w:rPr>
        <w:t xml:space="preserve"> azimuth angle.</w:t>
      </w:r>
    </w:p>
    <w:p w14:paraId="00FEED55" w14:textId="06682618" w:rsidR="00CA008C" w:rsidRDefault="00CA008C" w:rsidP="00CA008C">
      <w:pPr>
        <w:pStyle w:val="IvDbodytext"/>
        <w:numPr>
          <w:ilvl w:val="0"/>
          <w:numId w:val="23"/>
        </w:num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FFS: select between Alt 1 and Alt 2 based on the imput from automotive companies.</w:t>
      </w:r>
    </w:p>
    <w:p w14:paraId="2084980E" w14:textId="7AE7B0BC" w:rsidR="00724739" w:rsidRDefault="00724739" w:rsidP="00724739">
      <w:pPr>
        <w:pStyle w:val="Heading1"/>
      </w:pPr>
      <w:r>
        <w:t xml:space="preserve">Antenna </w:t>
      </w:r>
      <w:r w:rsidR="00366D83">
        <w:t xml:space="preserve">pattern </w:t>
      </w:r>
      <w:r>
        <w:t>at a UE-type RSU</w:t>
      </w:r>
    </w:p>
    <w:p w14:paraId="19CA0F21" w14:textId="2CB3F05A" w:rsidR="00724739" w:rsidRDefault="00724739" w:rsidP="00724739">
      <w:pPr>
        <w:pStyle w:val="IvDbodytext"/>
        <w:jc w:val="both"/>
        <w:rPr>
          <w:rFonts w:asciiTheme="minorHAnsi" w:hAnsiTheme="minorHAnsi" w:cstheme="minorHAnsi"/>
        </w:rPr>
      </w:pPr>
      <w:r w:rsidRPr="008A664E">
        <w:rPr>
          <w:rFonts w:asciiTheme="minorHAnsi" w:hAnsiTheme="minorHAnsi" w:cstheme="minorHAnsi"/>
        </w:rPr>
        <w:t>In the current assumption, the antenna gain</w:t>
      </w:r>
      <w:r w:rsidR="00CA008C" w:rsidRPr="008A664E">
        <w:rPr>
          <w:rFonts w:asciiTheme="minorHAnsi" w:hAnsiTheme="minorHAnsi" w:cstheme="minorHAnsi"/>
        </w:rPr>
        <w:t xml:space="preserve"> at a </w:t>
      </w:r>
      <w:r w:rsidRPr="008A664E">
        <w:rPr>
          <w:rFonts w:asciiTheme="minorHAnsi" w:hAnsiTheme="minorHAnsi" w:cstheme="minorHAnsi"/>
        </w:rPr>
        <w:t>UE</w:t>
      </w:r>
      <w:r w:rsidR="00CA008C" w:rsidRPr="008A664E">
        <w:rPr>
          <w:rFonts w:asciiTheme="minorHAnsi" w:hAnsiTheme="minorHAnsi" w:cstheme="minorHAnsi"/>
        </w:rPr>
        <w:t>-type</w:t>
      </w:r>
      <w:r w:rsidRPr="008A664E">
        <w:rPr>
          <w:rFonts w:asciiTheme="minorHAnsi" w:hAnsiTheme="minorHAnsi" w:cstheme="minorHAnsi"/>
        </w:rPr>
        <w:t xml:space="preserve"> is 3dBi. </w:t>
      </w:r>
      <w:r w:rsidR="00CA008C" w:rsidRPr="008A664E">
        <w:rPr>
          <w:rFonts w:asciiTheme="minorHAnsi" w:hAnsiTheme="minorHAnsi" w:cstheme="minorHAnsi"/>
        </w:rPr>
        <w:t>Similarly</w:t>
      </w:r>
      <w:r w:rsidRPr="008A664E">
        <w:rPr>
          <w:rFonts w:asciiTheme="minorHAnsi" w:hAnsiTheme="minorHAnsi" w:cstheme="minorHAnsi"/>
        </w:rPr>
        <w:t xml:space="preserve">, this gain can </w:t>
      </w:r>
      <w:r w:rsidR="00CA008C" w:rsidRPr="008A664E">
        <w:rPr>
          <w:rFonts w:asciiTheme="minorHAnsi" w:hAnsiTheme="minorHAnsi" w:cstheme="minorHAnsi"/>
        </w:rPr>
        <w:t xml:space="preserve">also </w:t>
      </w:r>
      <w:r w:rsidRPr="008A664E">
        <w:rPr>
          <w:rFonts w:asciiTheme="minorHAnsi" w:hAnsiTheme="minorHAnsi" w:cstheme="minorHAnsi"/>
        </w:rPr>
        <w:t xml:space="preserve">be improved by directional antenna pattern. </w:t>
      </w:r>
      <w:r w:rsidR="00366D83">
        <w:rPr>
          <w:rFonts w:asciiTheme="minorHAnsi" w:hAnsiTheme="minorHAnsi" w:cstheme="minorHAnsi"/>
        </w:rPr>
        <w:t>W</w:t>
      </w:r>
      <w:r w:rsidRPr="008A664E">
        <w:rPr>
          <w:rFonts w:asciiTheme="minorHAnsi" w:hAnsiTheme="minorHAnsi" w:cstheme="minorHAnsi"/>
        </w:rPr>
        <w:t xml:space="preserve">e propose the following antenna </w:t>
      </w:r>
      <w:r w:rsidR="00366D83">
        <w:rPr>
          <w:rFonts w:asciiTheme="minorHAnsi" w:hAnsiTheme="minorHAnsi" w:cstheme="minorHAnsi"/>
        </w:rPr>
        <w:t>patter</w:t>
      </w:r>
      <w:r w:rsidRPr="008A664E">
        <w:rPr>
          <w:rFonts w:asciiTheme="minorHAnsi" w:hAnsiTheme="minorHAnsi" w:cstheme="minorHAnsi"/>
        </w:rPr>
        <w:t>.</w:t>
      </w:r>
    </w:p>
    <w:p w14:paraId="71045A22" w14:textId="3ECC334A" w:rsidR="00366D83" w:rsidRDefault="00366D83" w:rsidP="00724739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At a UE-type RSU, there are 4 sets of antenna arrays that point to the 4 streets in the intersection, respectively. Moreover, each element irradiates with half spherical uniform distribution over a 90 degree</w:t>
      </w:r>
      <w:r w:rsidR="001155AD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azimuth angle. In this way, the antenna gain is obtained as 10*log10(2*4)=9dBi. When the number of antenna elements is 8, a deployment example is illustrated in Fig. 3. As shown in Fig. 3, there are 4 antenna arrays with 2 elements each and the array point to the 4 streets in the intersection, repectively. </w:t>
      </w:r>
    </w:p>
    <w:p w14:paraId="734EE0EA" w14:textId="77777777" w:rsidR="00366D83" w:rsidRDefault="00366D83" w:rsidP="00366D83">
      <w:pPr>
        <w:pStyle w:val="IvDbodytext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  <w:lang w:val="sv-SE" w:eastAsia="zh-CN"/>
        </w:rPr>
        <w:lastRenderedPageBreak/>
        <w:drawing>
          <wp:inline distT="0" distB="0" distL="0" distR="0" wp14:anchorId="010605E3" wp14:editId="5F1C8B43">
            <wp:extent cx="1924335" cy="18343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nna_RSU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688" cy="183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76838" w14:textId="04736654" w:rsidR="00366D83" w:rsidRPr="00724739" w:rsidRDefault="00366D83" w:rsidP="00366D83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Fig.3 antenna pattern at a UE-type RSU</w:t>
      </w:r>
    </w:p>
    <w:p w14:paraId="2913AFE0" w14:textId="77777777" w:rsidR="00366D83" w:rsidRPr="008A664E" w:rsidRDefault="00366D83" w:rsidP="00724739">
      <w:pPr>
        <w:pStyle w:val="IvDbodytext"/>
        <w:jc w:val="both"/>
        <w:rPr>
          <w:rFonts w:asciiTheme="minorHAnsi" w:hAnsiTheme="minorHAnsi" w:cstheme="minorHAnsi"/>
        </w:rPr>
      </w:pPr>
    </w:p>
    <w:p w14:paraId="1B57EEF8" w14:textId="30C0DEA8" w:rsidR="00CA008C" w:rsidRDefault="00745784" w:rsidP="00724739">
      <w:pPr>
        <w:pStyle w:val="IvDbodytext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Proposal 2: </w:t>
      </w:r>
      <w:r w:rsidR="00032C3A">
        <w:rPr>
          <w:rFonts w:asciiTheme="minorHAnsi" w:hAnsiTheme="minorHAnsi" w:cstheme="minorHAnsi"/>
          <w:b/>
          <w:i/>
        </w:rPr>
        <w:t>At a UE-type RSU, t</w:t>
      </w:r>
      <w:r w:rsidR="00617051">
        <w:rPr>
          <w:rFonts w:asciiTheme="minorHAnsi" w:hAnsiTheme="minorHAnsi" w:cstheme="minorHAnsi"/>
          <w:b/>
          <w:i/>
        </w:rPr>
        <w:t>here are 4 sets of antenna arrays that point to the 4 streets in the intersection, respectively.</w:t>
      </w:r>
      <w:r w:rsidR="00CA008C">
        <w:rPr>
          <w:rFonts w:asciiTheme="minorHAnsi" w:hAnsiTheme="minorHAnsi" w:cstheme="minorHAnsi"/>
          <w:b/>
          <w:i/>
        </w:rPr>
        <w:t xml:space="preserve"> Moreovev, each antenna element irradiates with half spherical uniform distribution over a 90 degree</w:t>
      </w:r>
      <w:r w:rsidR="001155AD">
        <w:rPr>
          <w:rFonts w:asciiTheme="minorHAnsi" w:hAnsiTheme="minorHAnsi" w:cstheme="minorHAnsi"/>
          <w:b/>
          <w:i/>
        </w:rPr>
        <w:t>s</w:t>
      </w:r>
      <w:r w:rsidR="00CA008C">
        <w:rPr>
          <w:rFonts w:asciiTheme="minorHAnsi" w:hAnsiTheme="minorHAnsi" w:cstheme="minorHAnsi"/>
          <w:b/>
          <w:i/>
        </w:rPr>
        <w:t xml:space="preserve"> azimuth angle</w:t>
      </w:r>
      <w:r w:rsidR="00422265">
        <w:rPr>
          <w:rFonts w:asciiTheme="minorHAnsi" w:hAnsiTheme="minorHAnsi" w:cstheme="minorHAnsi"/>
          <w:b/>
          <w:i/>
        </w:rPr>
        <w:t>.</w:t>
      </w:r>
    </w:p>
    <w:p w14:paraId="51AA485E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55F9AB44" w14:textId="62C46C56" w:rsidR="00656201" w:rsidRDefault="00974BAB" w:rsidP="00656201">
      <w:pPr>
        <w:jc w:val="both"/>
      </w:pPr>
      <w:r w:rsidRPr="008A4ECF">
        <w:t>In this paper</w:t>
      </w:r>
      <w:r w:rsidR="00656201">
        <w:t>,</w:t>
      </w:r>
      <w:r w:rsidRPr="008A4ECF">
        <w:t xml:space="preserve"> we </w:t>
      </w:r>
      <w:r w:rsidR="00656201">
        <w:rPr>
          <w:rFonts w:asciiTheme="minorHAnsi" w:hAnsiTheme="minorHAnsi" w:cstheme="minorHAnsi"/>
          <w:spacing w:val="2"/>
        </w:rPr>
        <w:t xml:space="preserve">revisit and discuss the </w:t>
      </w:r>
      <w:r w:rsidR="00422265">
        <w:rPr>
          <w:rFonts w:asciiTheme="minorHAnsi" w:hAnsiTheme="minorHAnsi" w:cstheme="minorHAnsi"/>
          <w:spacing w:val="2"/>
        </w:rPr>
        <w:t xml:space="preserve">antenna </w:t>
      </w:r>
      <w:r w:rsidR="00366D83">
        <w:rPr>
          <w:rFonts w:asciiTheme="minorHAnsi" w:hAnsiTheme="minorHAnsi" w:cstheme="minorHAnsi"/>
          <w:spacing w:val="2"/>
        </w:rPr>
        <w:t xml:space="preserve">pattern </w:t>
      </w:r>
      <w:r w:rsidR="00656201">
        <w:rPr>
          <w:rFonts w:asciiTheme="minorHAnsi" w:hAnsiTheme="minorHAnsi" w:cstheme="minorHAnsi"/>
          <w:spacing w:val="2"/>
        </w:rPr>
        <w:t>at a vehicle UE and at a UE-type RSU, and have proposed the following.</w:t>
      </w:r>
    </w:p>
    <w:p w14:paraId="3658CE27" w14:textId="6B5801A6" w:rsidR="00745784" w:rsidRDefault="00745784" w:rsidP="00745784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422265">
        <w:rPr>
          <w:rFonts w:asciiTheme="minorHAnsi" w:hAnsiTheme="minorHAnsi" w:cstheme="minorHAnsi"/>
          <w:b/>
          <w:i/>
          <w:u w:val="single"/>
        </w:rPr>
        <w:t>Proposal 1</w:t>
      </w:r>
      <w:r>
        <w:rPr>
          <w:rFonts w:asciiTheme="minorHAnsi" w:hAnsiTheme="minorHAnsi" w:cstheme="minorHAnsi"/>
          <w:b/>
          <w:i/>
        </w:rPr>
        <w:t xml:space="preserve">: There are two options for antenna </w:t>
      </w:r>
      <w:r w:rsidR="00617051">
        <w:rPr>
          <w:rFonts w:asciiTheme="minorHAnsi" w:hAnsiTheme="minorHAnsi" w:cstheme="minorHAnsi"/>
          <w:b/>
          <w:i/>
        </w:rPr>
        <w:t xml:space="preserve">pattern </w:t>
      </w:r>
      <w:r>
        <w:rPr>
          <w:rFonts w:asciiTheme="minorHAnsi" w:hAnsiTheme="minorHAnsi" w:cstheme="minorHAnsi"/>
          <w:b/>
          <w:i/>
        </w:rPr>
        <w:t>at a vehicle UE.</w:t>
      </w:r>
    </w:p>
    <w:p w14:paraId="5D9E802F" w14:textId="6B0A5D22" w:rsidR="00617051" w:rsidRDefault="00617051" w:rsidP="00617051">
      <w:pPr>
        <w:pStyle w:val="IvDbodytext"/>
        <w:numPr>
          <w:ilvl w:val="0"/>
          <w:numId w:val="23"/>
        </w:numPr>
        <w:rPr>
          <w:rFonts w:asciiTheme="minorHAnsi" w:hAnsiTheme="minorHAnsi" w:cstheme="minorHAnsi"/>
          <w:b/>
          <w:i/>
        </w:rPr>
      </w:pPr>
      <w:r w:rsidRPr="00422265">
        <w:rPr>
          <w:rFonts w:asciiTheme="minorHAnsi" w:hAnsiTheme="minorHAnsi" w:cstheme="minorHAnsi"/>
          <w:b/>
          <w:i/>
        </w:rPr>
        <w:t xml:space="preserve">Alt 1: there are 4 </w:t>
      </w:r>
      <w:r>
        <w:rPr>
          <w:rFonts w:asciiTheme="minorHAnsi" w:hAnsiTheme="minorHAnsi" w:cstheme="minorHAnsi"/>
          <w:b/>
          <w:i/>
        </w:rPr>
        <w:t xml:space="preserve">sets of </w:t>
      </w:r>
      <w:r w:rsidRPr="00422265">
        <w:rPr>
          <w:rFonts w:asciiTheme="minorHAnsi" w:hAnsiTheme="minorHAnsi" w:cstheme="minorHAnsi"/>
          <w:b/>
          <w:i/>
        </w:rPr>
        <w:t xml:space="preserve">antenna arrays </w:t>
      </w:r>
      <w:r>
        <w:rPr>
          <w:rFonts w:asciiTheme="minorHAnsi" w:hAnsiTheme="minorHAnsi" w:cstheme="minorHAnsi"/>
          <w:b/>
          <w:i/>
        </w:rPr>
        <w:t>that</w:t>
      </w:r>
      <w:r w:rsidRPr="00422265">
        <w:rPr>
          <w:rFonts w:asciiTheme="minorHAnsi" w:hAnsiTheme="minorHAnsi" w:cstheme="minorHAnsi"/>
          <w:b/>
          <w:i/>
        </w:rPr>
        <w:t xml:space="preserve"> point to the front, rear, left, and right, respectively. Moreovev, each antenna element irradiates with half spherical uniform </w:t>
      </w:r>
      <w:r w:rsidR="001155AD">
        <w:rPr>
          <w:rFonts w:asciiTheme="minorHAnsi" w:hAnsiTheme="minorHAnsi" w:cstheme="minorHAnsi"/>
          <w:b/>
          <w:i/>
        </w:rPr>
        <w:t>distribution over a 90 deg</w:t>
      </w:r>
      <w:r w:rsidRPr="00422265">
        <w:rPr>
          <w:rFonts w:asciiTheme="minorHAnsi" w:hAnsiTheme="minorHAnsi" w:cstheme="minorHAnsi"/>
          <w:b/>
          <w:i/>
        </w:rPr>
        <w:t xml:space="preserve"> azimuth angle.</w:t>
      </w:r>
    </w:p>
    <w:p w14:paraId="6CBA2B5C" w14:textId="12F08F09" w:rsidR="00617051" w:rsidRDefault="00617051" w:rsidP="00617051">
      <w:pPr>
        <w:pStyle w:val="IvDbodytext"/>
        <w:numPr>
          <w:ilvl w:val="0"/>
          <w:numId w:val="23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Alt 2:</w:t>
      </w:r>
      <w:r w:rsidRPr="00E82A51"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/>
          <w:i/>
        </w:rPr>
        <w:t>there are 2 sets of antenna arrays that point to the front and rear, respectively. Additionally, each antenna element irradiates with half spherical unifor</w:t>
      </w:r>
      <w:r w:rsidR="001155AD">
        <w:rPr>
          <w:rFonts w:asciiTheme="minorHAnsi" w:hAnsiTheme="minorHAnsi" w:cstheme="minorHAnsi"/>
          <w:b/>
          <w:i/>
        </w:rPr>
        <w:t>m distribution over a 180 deg</w:t>
      </w:r>
      <w:r>
        <w:rPr>
          <w:rFonts w:asciiTheme="minorHAnsi" w:hAnsiTheme="minorHAnsi" w:cstheme="minorHAnsi"/>
          <w:b/>
          <w:i/>
        </w:rPr>
        <w:t xml:space="preserve"> azimuth angle.</w:t>
      </w:r>
    </w:p>
    <w:p w14:paraId="2CC1DCCD" w14:textId="77777777" w:rsidR="00745784" w:rsidRDefault="00745784" w:rsidP="00745784">
      <w:pPr>
        <w:pStyle w:val="IvDbodytext"/>
        <w:numPr>
          <w:ilvl w:val="0"/>
          <w:numId w:val="23"/>
        </w:num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FFS: select between Alt 1 and Alt 2 based on the imput from automotive companies.</w:t>
      </w:r>
    </w:p>
    <w:p w14:paraId="0D701FB3" w14:textId="5944906A" w:rsidR="00745784" w:rsidRDefault="00745784" w:rsidP="00745784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422265">
        <w:rPr>
          <w:rFonts w:asciiTheme="minorHAnsi" w:hAnsiTheme="minorHAnsi" w:cstheme="minorHAnsi"/>
          <w:b/>
          <w:i/>
          <w:u w:val="single"/>
        </w:rPr>
        <w:t>Proposal 2:</w:t>
      </w:r>
      <w:r>
        <w:rPr>
          <w:rFonts w:asciiTheme="minorHAnsi" w:hAnsiTheme="minorHAnsi" w:cstheme="minorHAnsi"/>
          <w:b/>
          <w:i/>
        </w:rPr>
        <w:t xml:space="preserve"> </w:t>
      </w:r>
      <w:r w:rsidR="00032C3A">
        <w:rPr>
          <w:rFonts w:asciiTheme="minorHAnsi" w:hAnsiTheme="minorHAnsi" w:cstheme="minorHAnsi"/>
          <w:b/>
          <w:i/>
        </w:rPr>
        <w:t>At a UE-type RSU, t</w:t>
      </w:r>
      <w:r w:rsidR="00617051">
        <w:rPr>
          <w:rFonts w:asciiTheme="minorHAnsi" w:hAnsiTheme="minorHAnsi" w:cstheme="minorHAnsi"/>
          <w:b/>
          <w:i/>
        </w:rPr>
        <w:t>here are 4 sets of antenna arrays that point to the 4 streets in the intersection, respectively. Moreovev, each antenna element irradiates with half spherical unifo</w:t>
      </w:r>
      <w:r w:rsidR="001155AD">
        <w:rPr>
          <w:rFonts w:asciiTheme="minorHAnsi" w:hAnsiTheme="minorHAnsi" w:cstheme="minorHAnsi"/>
          <w:b/>
          <w:i/>
        </w:rPr>
        <w:t>rm distribution over a 90 deg</w:t>
      </w:r>
      <w:r w:rsidR="00617051">
        <w:rPr>
          <w:rFonts w:asciiTheme="minorHAnsi" w:hAnsiTheme="minorHAnsi" w:cstheme="minorHAnsi"/>
          <w:b/>
          <w:i/>
        </w:rPr>
        <w:t xml:space="preserve"> azimuth angle.</w:t>
      </w:r>
    </w:p>
    <w:p w14:paraId="32AD406C" w14:textId="77777777" w:rsidR="00745784" w:rsidRPr="00745784" w:rsidRDefault="00745784" w:rsidP="00656201">
      <w:pPr>
        <w:jc w:val="both"/>
        <w:rPr>
          <w:rFonts w:asciiTheme="minorHAnsi" w:hAnsiTheme="minorHAnsi" w:cstheme="minorHAnsi"/>
          <w:b/>
          <w:i/>
          <w:highlight w:val="yellow"/>
          <w:lang w:val="en-US"/>
        </w:rPr>
      </w:pPr>
    </w:p>
    <w:p w14:paraId="76EF5E07" w14:textId="77777777" w:rsidR="009A1074" w:rsidRPr="00DA1475" w:rsidRDefault="00C02A80" w:rsidP="00856691">
      <w:pPr>
        <w:pStyle w:val="Heading1"/>
      </w:pPr>
      <w:r w:rsidRPr="00DA1475">
        <w:t>References</w:t>
      </w:r>
    </w:p>
    <w:p w14:paraId="401809EE" w14:textId="5A3DC7CC" w:rsidR="008266A1" w:rsidRDefault="00745784" w:rsidP="008266A1">
      <w:pPr>
        <w:rPr>
          <w:rFonts w:asciiTheme="minorHAnsi" w:hAnsiTheme="minorHAnsi" w:cstheme="minorHAnsi"/>
          <w:spacing w:val="2"/>
        </w:rPr>
      </w:pPr>
      <w:bookmarkStart w:id="5" w:name="_Ref458436874"/>
      <w:bookmarkStart w:id="6" w:name="_Ref442446938"/>
      <w:r>
        <w:rPr>
          <w:rFonts w:asciiTheme="minorHAnsi" w:hAnsiTheme="minorHAnsi" w:cstheme="minorHAnsi"/>
          <w:spacing w:val="2"/>
        </w:rPr>
        <w:t xml:space="preserve">[1]   </w:t>
      </w:r>
      <w:r w:rsidR="00656201" w:rsidRPr="00745784">
        <w:rPr>
          <w:rFonts w:asciiTheme="minorHAnsi" w:hAnsiTheme="minorHAnsi" w:cstheme="minorHAnsi"/>
          <w:spacing w:val="2"/>
        </w:rPr>
        <w:t xml:space="preserve">3GPP TR </w:t>
      </w:r>
      <w:r w:rsidR="00656201" w:rsidRPr="00745784">
        <w:rPr>
          <w:rFonts w:asciiTheme="minorHAnsi" w:hAnsiTheme="minorHAnsi" w:cstheme="minorHAnsi" w:hint="eastAsia"/>
          <w:spacing w:val="2"/>
        </w:rPr>
        <w:t>38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656201" w:rsidRPr="00745784">
        <w:rPr>
          <w:rFonts w:asciiTheme="minorHAnsi" w:hAnsiTheme="minorHAnsi" w:cstheme="minorHAnsi" w:hint="eastAsia"/>
          <w:spacing w:val="2"/>
        </w:rPr>
        <w:t>802</w:t>
      </w:r>
      <w:r w:rsidR="00656201" w:rsidRPr="00745784">
        <w:rPr>
          <w:rFonts w:asciiTheme="minorHAnsi" w:hAnsiTheme="minorHAnsi" w:cstheme="minorHAnsi"/>
          <w:spacing w:val="2"/>
        </w:rPr>
        <w:t xml:space="preserve"> V</w:t>
      </w:r>
      <w:r w:rsidR="00656201" w:rsidRPr="00745784">
        <w:rPr>
          <w:rFonts w:asciiTheme="minorHAnsi" w:hAnsiTheme="minorHAnsi" w:cstheme="minorHAnsi" w:hint="eastAsia"/>
          <w:spacing w:val="2"/>
        </w:rPr>
        <w:t>0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656201" w:rsidRPr="00745784">
        <w:rPr>
          <w:rFonts w:asciiTheme="minorHAnsi" w:hAnsiTheme="minorHAnsi" w:cstheme="minorHAnsi" w:hint="eastAsia"/>
          <w:spacing w:val="2"/>
        </w:rPr>
        <w:t>1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656201" w:rsidRPr="00745784">
        <w:rPr>
          <w:rFonts w:asciiTheme="minorHAnsi" w:hAnsiTheme="minorHAnsi" w:cstheme="minorHAnsi" w:hint="eastAsia"/>
          <w:spacing w:val="2"/>
        </w:rPr>
        <w:t>0</w:t>
      </w:r>
      <w:r w:rsidRPr="00745784">
        <w:rPr>
          <w:rFonts w:asciiTheme="minorHAnsi" w:hAnsiTheme="minorHAnsi" w:cstheme="minorHAnsi"/>
          <w:spacing w:val="2"/>
        </w:rPr>
        <w:t>, Study on new radio (NR) access technology; physical layer aspects</w:t>
      </w:r>
      <w:bookmarkEnd w:id="5"/>
      <w:bookmarkEnd w:id="6"/>
      <w:r>
        <w:rPr>
          <w:rFonts w:asciiTheme="minorHAnsi" w:hAnsiTheme="minorHAnsi" w:cstheme="minorHAnsi"/>
          <w:spacing w:val="2"/>
        </w:rPr>
        <w:t>.</w:t>
      </w:r>
    </w:p>
    <w:p w14:paraId="1F3996C7" w14:textId="52004444" w:rsidR="003F2541" w:rsidRPr="006B3FC5" w:rsidRDefault="003F2541" w:rsidP="003F2541">
      <w:pPr>
        <w:pStyle w:val="TdocHeader2"/>
        <w:jc w:val="left"/>
        <w:rPr>
          <w:rFonts w:asciiTheme="minorHAnsi" w:eastAsia="SimSun" w:hAnsiTheme="minorHAnsi" w:cstheme="minorHAnsi"/>
          <w:b w:val="0"/>
          <w:spacing w:val="2"/>
          <w:sz w:val="20"/>
        </w:rPr>
      </w:pPr>
      <w:r w:rsidRPr="006B3FC5">
        <w:rPr>
          <w:rFonts w:asciiTheme="minorHAnsi" w:eastAsia="SimSun" w:hAnsiTheme="minorHAnsi" w:cstheme="minorHAnsi"/>
          <w:b w:val="0"/>
          <w:spacing w:val="2"/>
          <w:sz w:val="20"/>
        </w:rPr>
        <w:t>[2</w:t>
      </w:r>
      <w:r w:rsidRPr="00973225">
        <w:rPr>
          <w:rFonts w:asciiTheme="minorHAnsi" w:eastAsia="SimSun" w:hAnsiTheme="minorHAnsi" w:cstheme="minorHAnsi"/>
          <w:b w:val="0"/>
          <w:spacing w:val="2"/>
          <w:sz w:val="20"/>
        </w:rPr>
        <w:t xml:space="preserve">]   </w:t>
      </w:r>
      <w:r w:rsidR="00973225" w:rsidRPr="00973225">
        <w:rPr>
          <w:rFonts w:asciiTheme="minorHAnsi" w:eastAsia="SimSun" w:hAnsiTheme="minorHAnsi" w:cstheme="minorHAnsi"/>
          <w:b w:val="0"/>
          <w:spacing w:val="2"/>
          <w:sz w:val="20"/>
        </w:rPr>
        <w:t>R1-1609713</w:t>
      </w:r>
      <w:r w:rsidR="00973225">
        <w:rPr>
          <w:rFonts w:asciiTheme="minorHAnsi" w:eastAsia="SimSun" w:hAnsiTheme="minorHAnsi" w:cstheme="minorHAnsi"/>
          <w:b w:val="0"/>
          <w:spacing w:val="2"/>
          <w:sz w:val="20"/>
        </w:rPr>
        <w:t xml:space="preserve"> </w:t>
      </w:r>
      <w:r w:rsidR="00032C3A" w:rsidRPr="00973225">
        <w:rPr>
          <w:rFonts w:asciiTheme="minorHAnsi" w:eastAsia="SimSun" w:hAnsiTheme="minorHAnsi" w:cstheme="minorHAnsi"/>
          <w:b w:val="0"/>
          <w:spacing w:val="2"/>
          <w:sz w:val="20"/>
        </w:rPr>
        <w:t>Discuss</w:t>
      </w:r>
      <w:r w:rsidR="00973225">
        <w:rPr>
          <w:rFonts w:asciiTheme="minorHAnsi" w:eastAsia="SimSun" w:hAnsiTheme="minorHAnsi" w:cstheme="minorHAnsi"/>
          <w:b w:val="0"/>
          <w:spacing w:val="2"/>
          <w:sz w:val="20"/>
        </w:rPr>
        <w:t>ions on simulation scenarios of</w:t>
      </w:r>
      <w:r w:rsidR="00032C3A" w:rsidRPr="00973225">
        <w:rPr>
          <w:rFonts w:asciiTheme="minorHAnsi" w:eastAsia="SimSun" w:hAnsiTheme="minorHAnsi" w:cstheme="minorHAnsi"/>
          <w:b w:val="0"/>
          <w:spacing w:val="2"/>
          <w:sz w:val="20"/>
        </w:rPr>
        <w:t xml:space="preserve"> NR eV2X at 63GHz.</w:t>
      </w:r>
    </w:p>
    <w:p w14:paraId="59F821E8" w14:textId="77777777" w:rsidR="003F2541" w:rsidRPr="008266A1" w:rsidRDefault="003F2541" w:rsidP="008266A1">
      <w:pPr>
        <w:rPr>
          <w:lang w:val="en-US"/>
        </w:rPr>
      </w:pPr>
    </w:p>
    <w:sectPr w:rsidR="003F2541" w:rsidRPr="008266A1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29658" w14:textId="77777777" w:rsidR="00CE01C2" w:rsidRDefault="00CE01C2">
      <w:r>
        <w:separator/>
      </w:r>
    </w:p>
  </w:endnote>
  <w:endnote w:type="continuationSeparator" w:id="0">
    <w:p w14:paraId="7C80A3DE" w14:textId="77777777" w:rsidR="00CE01C2" w:rsidRDefault="00CE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71153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1EB74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37A7A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ACBF3" w14:textId="77777777" w:rsidR="00CE01C2" w:rsidRDefault="00CE01C2">
      <w:r>
        <w:separator/>
      </w:r>
    </w:p>
  </w:footnote>
  <w:footnote w:type="continuationSeparator" w:id="0">
    <w:p w14:paraId="10FCFE01" w14:textId="77777777" w:rsidR="00CE01C2" w:rsidRDefault="00CE0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C7FD9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316D6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81C85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40D0F"/>
    <w:multiLevelType w:val="multilevel"/>
    <w:tmpl w:val="40BCC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E44BE"/>
    <w:multiLevelType w:val="hybridMultilevel"/>
    <w:tmpl w:val="03D0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C357B"/>
    <w:multiLevelType w:val="hybridMultilevel"/>
    <w:tmpl w:val="C2B0903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99404AF"/>
    <w:multiLevelType w:val="hybridMultilevel"/>
    <w:tmpl w:val="0508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B068B"/>
    <w:multiLevelType w:val="hybridMultilevel"/>
    <w:tmpl w:val="55A28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C3D05"/>
    <w:multiLevelType w:val="hybridMultilevel"/>
    <w:tmpl w:val="72AC9FD2"/>
    <w:lvl w:ilvl="0" w:tplc="4C22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80124"/>
    <w:multiLevelType w:val="hybridMultilevel"/>
    <w:tmpl w:val="D76619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F463A7C"/>
    <w:multiLevelType w:val="hybridMultilevel"/>
    <w:tmpl w:val="BEB48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D2B57"/>
    <w:multiLevelType w:val="hybridMultilevel"/>
    <w:tmpl w:val="C526C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9"/>
  </w:num>
  <w:num w:numId="5">
    <w:abstractNumId w:val="10"/>
  </w:num>
  <w:num w:numId="6">
    <w:abstractNumId w:val="18"/>
  </w:num>
  <w:num w:numId="7">
    <w:abstractNumId w:val="12"/>
  </w:num>
  <w:num w:numId="8">
    <w:abstractNumId w:val="11"/>
  </w:num>
  <w:num w:numId="9">
    <w:abstractNumId w:val="2"/>
  </w:num>
  <w:num w:numId="10">
    <w:abstractNumId w:val="14"/>
  </w:num>
  <w:num w:numId="11">
    <w:abstractNumId w:val="17"/>
  </w:num>
  <w:num w:numId="12">
    <w:abstractNumId w:val="6"/>
  </w:num>
  <w:num w:numId="13">
    <w:abstractNumId w:val="8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5"/>
  </w:num>
  <w:num w:numId="23">
    <w:abstractNumId w:val="7"/>
  </w:num>
  <w:num w:numId="2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051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C3A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49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0EE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98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55AD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5ED"/>
    <w:rsid w:val="001537FF"/>
    <w:rsid w:val="00153875"/>
    <w:rsid w:val="00153A93"/>
    <w:rsid w:val="0015449A"/>
    <w:rsid w:val="00154B9E"/>
    <w:rsid w:val="00154DAE"/>
    <w:rsid w:val="0015623A"/>
    <w:rsid w:val="0015650E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582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57B6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C75E2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7BA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442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74A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3BE"/>
    <w:rsid w:val="003634B4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D83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41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2239"/>
    <w:rsid w:val="00422265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A3A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26D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11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17F34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282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002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B4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CC0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9D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051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01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3FC5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739"/>
    <w:rsid w:val="007249C3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784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ACD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8C1"/>
    <w:rsid w:val="007B7B85"/>
    <w:rsid w:val="007B7D2C"/>
    <w:rsid w:val="007C0610"/>
    <w:rsid w:val="007C0773"/>
    <w:rsid w:val="007C077B"/>
    <w:rsid w:val="007C0DC2"/>
    <w:rsid w:val="007C0FF9"/>
    <w:rsid w:val="007C120D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6A"/>
    <w:rsid w:val="00853D94"/>
    <w:rsid w:val="00854456"/>
    <w:rsid w:val="008546CA"/>
    <w:rsid w:val="00854707"/>
    <w:rsid w:val="008549CB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57FFA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505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64E"/>
    <w:rsid w:val="008A6766"/>
    <w:rsid w:val="008A7101"/>
    <w:rsid w:val="008A7567"/>
    <w:rsid w:val="008A7691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2E7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5D60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91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68C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26F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25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D15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AA5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0E8B"/>
    <w:rsid w:val="00A511E3"/>
    <w:rsid w:val="00A51B75"/>
    <w:rsid w:val="00A51BCD"/>
    <w:rsid w:val="00A51F1F"/>
    <w:rsid w:val="00A5214F"/>
    <w:rsid w:val="00A533BD"/>
    <w:rsid w:val="00A53A1B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6E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2DC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09E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5DC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066D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DA8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63D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497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FD6"/>
    <w:rsid w:val="00C21109"/>
    <w:rsid w:val="00C21143"/>
    <w:rsid w:val="00C215AF"/>
    <w:rsid w:val="00C21727"/>
    <w:rsid w:val="00C21785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41D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08C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1A95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1C2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A62"/>
    <w:rsid w:val="00D31CD5"/>
    <w:rsid w:val="00D325D3"/>
    <w:rsid w:val="00D326FC"/>
    <w:rsid w:val="00D3275C"/>
    <w:rsid w:val="00D32A01"/>
    <w:rsid w:val="00D331C6"/>
    <w:rsid w:val="00D333CD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3E7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A80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6F3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493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62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4F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A51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1F2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0BD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010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4F2"/>
    <w:rsid w:val="00F10F80"/>
    <w:rsid w:val="00F10F9C"/>
    <w:rsid w:val="00F10F9E"/>
    <w:rsid w:val="00F1165B"/>
    <w:rsid w:val="00F11955"/>
    <w:rsid w:val="00F11D99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674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223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B72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3390B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DE483-6E14-4C74-8417-37FC23AD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1057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2016-09-23T07:46:00Z</dcterms:created>
  <dcterms:modified xsi:type="dcterms:W3CDTF">2016-09-30T14:02:00Z</dcterms:modified>
</cp:coreProperties>
</file>